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1A014" w14:textId="77777777" w:rsidR="00DA1D5C" w:rsidRDefault="00DA1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1702FF" w14:textId="77777777" w:rsidR="00DA1D5C" w:rsidRDefault="00DA1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DAC169" w14:textId="77777777" w:rsidR="00DA1D5C" w:rsidRDefault="00CD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ATA DA DEFESA DO TRABALHO DE CONCLUSÃO DE CURSO</w:t>
      </w:r>
    </w:p>
    <w:p w14:paraId="243AABA5" w14:textId="77777777" w:rsidR="00DA1D5C" w:rsidRDefault="00DA1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D78BE4" w14:textId="77777777" w:rsidR="00DA1D5C" w:rsidRDefault="00CD7A0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EB Garamond" w:eastAsia="EB Garamond" w:hAnsi="EB Garamond" w:cs="EB Garamond"/>
          <w:color w:val="000000"/>
          <w:sz w:val="24"/>
          <w:szCs w:val="24"/>
        </w:rPr>
      </w:pPr>
      <w:r>
        <w:rPr>
          <w:rFonts w:ascii="EB Garamond" w:eastAsia="EB Garamond" w:hAnsi="EB Garamond" w:cs="EB Garamond"/>
          <w:color w:val="000000"/>
          <w:sz w:val="24"/>
          <w:szCs w:val="24"/>
        </w:rPr>
        <w:t xml:space="preserve">Às 14 horas do dia 11 (onze) do mês de setembro de 2021, reuniu-se, via videoconferência / presencialmente, a Banca Examinadora do Trabalho de Conclusão de Curso para julgar, em exame final, o TCC intitulado </w:t>
      </w:r>
      <w:r>
        <w:rPr>
          <w:rFonts w:ascii="EB Garamond" w:eastAsia="EB Garamond" w:hAnsi="EB Garamond" w:cs="EB Garamond"/>
          <w:b/>
          <w:color w:val="000000"/>
          <w:sz w:val="24"/>
          <w:szCs w:val="24"/>
        </w:rPr>
        <w:t>TÍTULO DO TCC</w:t>
      </w:r>
      <w:r>
        <w:rPr>
          <w:rFonts w:ascii="EB Garamond" w:eastAsia="EB Garamond" w:hAnsi="EB Garamond" w:cs="EB Garamond"/>
          <w:color w:val="000000"/>
          <w:sz w:val="24"/>
          <w:szCs w:val="24"/>
        </w:rPr>
        <w:t>, pré-requisito para obtenção do Gr</w:t>
      </w:r>
      <w:r>
        <w:rPr>
          <w:rFonts w:ascii="EB Garamond" w:eastAsia="EB Garamond" w:hAnsi="EB Garamond" w:cs="EB Garamond"/>
          <w:color w:val="000000"/>
          <w:sz w:val="24"/>
          <w:szCs w:val="24"/>
        </w:rPr>
        <w:t xml:space="preserve">au de </w:t>
      </w:r>
      <w:r>
        <w:rPr>
          <w:rFonts w:ascii="EB Garamond" w:eastAsia="EB Garamond" w:hAnsi="EB Garamond" w:cs="EB Garamond"/>
          <w:b/>
          <w:color w:val="000000"/>
          <w:sz w:val="24"/>
          <w:szCs w:val="24"/>
        </w:rPr>
        <w:t>BACHAREL/A</w:t>
      </w:r>
      <w:r>
        <w:rPr>
          <w:rFonts w:ascii="EB Garamond" w:eastAsia="EB Garamond" w:hAnsi="EB Garamond" w:cs="EB Garamond"/>
          <w:color w:val="000000"/>
          <w:sz w:val="24"/>
          <w:szCs w:val="24"/>
        </w:rPr>
        <w:t xml:space="preserve"> em Engenharia Civil da/o </w:t>
      </w:r>
      <w:r>
        <w:rPr>
          <w:rFonts w:ascii="EB Garamond" w:eastAsia="EB Garamond" w:hAnsi="EB Garamond" w:cs="EB Garamond"/>
          <w:b/>
          <w:color w:val="000000"/>
          <w:sz w:val="24"/>
          <w:szCs w:val="24"/>
        </w:rPr>
        <w:t>NOME DO ALUNO</w:t>
      </w:r>
      <w:r>
        <w:rPr>
          <w:rFonts w:ascii="EB Garamond" w:eastAsia="EB Garamond" w:hAnsi="EB Garamond" w:cs="EB Garamond"/>
          <w:color w:val="000000"/>
          <w:sz w:val="24"/>
          <w:szCs w:val="24"/>
        </w:rPr>
        <w:t xml:space="preserve">, matrícula </w:t>
      </w:r>
      <w:r>
        <w:rPr>
          <w:rFonts w:ascii="EB Garamond" w:eastAsia="EB Garamond" w:hAnsi="EB Garamond" w:cs="EB Garamond"/>
          <w:b/>
          <w:color w:val="000000"/>
          <w:sz w:val="24"/>
          <w:szCs w:val="24"/>
        </w:rPr>
        <w:t>202124125412</w:t>
      </w:r>
      <w:r>
        <w:rPr>
          <w:rFonts w:ascii="EB Garamond" w:eastAsia="EB Garamond" w:hAnsi="EB Garamond" w:cs="EB Garamond"/>
          <w:color w:val="000000"/>
          <w:sz w:val="24"/>
          <w:szCs w:val="24"/>
        </w:rPr>
        <w:t xml:space="preserve">. Abrindo a sessão, o/a Orientador/a e Presidente da Banca Examinadora, Prof. Dr. Nome do Orientador, após dar a conhecer aos presentes o teor das Normas Regulamentares do TCC, </w:t>
      </w:r>
      <w:r>
        <w:rPr>
          <w:rFonts w:ascii="EB Garamond" w:eastAsia="EB Garamond" w:hAnsi="EB Garamond" w:cs="EB Garamond"/>
          <w:color w:val="000000"/>
          <w:sz w:val="24"/>
          <w:szCs w:val="24"/>
        </w:rPr>
        <w:t xml:space="preserve">passou a palavra ao/à candidato/a para apresentação de seu trabalho. Seguiu-se a arguição pelos examinadores, com a respectiva defesa do/a candidato/a. Logo após, a Banca Examinadora se reuniu, sem a presença do/a candidato/a e do público, para julgamento </w:t>
      </w:r>
      <w:r>
        <w:rPr>
          <w:rFonts w:ascii="EB Garamond" w:eastAsia="EB Garamond" w:hAnsi="EB Garamond" w:cs="EB Garamond"/>
          <w:color w:val="000000"/>
          <w:sz w:val="24"/>
          <w:szCs w:val="24"/>
        </w:rPr>
        <w:t>e expedição do resultado. Foram atribuídas as seguintes indicações:</w:t>
      </w:r>
    </w:p>
    <w:p w14:paraId="5D1E9772" w14:textId="77777777" w:rsidR="00DA1D5C" w:rsidRDefault="00CD7A0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EB Garamond" w:eastAsia="EB Garamond" w:hAnsi="EB Garamond" w:cs="EB Garamond"/>
          <w:color w:val="000000"/>
          <w:sz w:val="24"/>
          <w:szCs w:val="24"/>
        </w:rPr>
      </w:pPr>
      <w:r>
        <w:rPr>
          <w:rFonts w:ascii="EB Garamond" w:eastAsia="EB Garamond" w:hAnsi="EB Garamond" w:cs="EB Garamond"/>
          <w:color w:val="000000"/>
          <w:sz w:val="24"/>
          <w:szCs w:val="24"/>
        </w:rPr>
        <w:t>Profa. Dra. Nome da professora – INSTITUIÇÃO – indicou a aprovação do/a candidato/a</w:t>
      </w:r>
    </w:p>
    <w:p w14:paraId="79A4E6B9" w14:textId="77777777" w:rsidR="00DA1D5C" w:rsidRDefault="00CD7A0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EB Garamond" w:eastAsia="EB Garamond" w:hAnsi="EB Garamond" w:cs="EB Garamond"/>
          <w:color w:val="000000"/>
          <w:sz w:val="24"/>
          <w:szCs w:val="24"/>
        </w:rPr>
      </w:pPr>
      <w:r>
        <w:rPr>
          <w:rFonts w:ascii="EB Garamond" w:eastAsia="EB Garamond" w:hAnsi="EB Garamond" w:cs="EB Garamond"/>
          <w:color w:val="000000"/>
          <w:sz w:val="24"/>
          <w:szCs w:val="24"/>
        </w:rPr>
        <w:t>Eng. Civil Nome do profissional – EMPRESA – indicou a aprovação do/a candidato/a</w:t>
      </w:r>
    </w:p>
    <w:p w14:paraId="46344024" w14:textId="77777777" w:rsidR="00DA1D5C" w:rsidRDefault="00CD7A0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EB Garamond" w:eastAsia="EB Garamond" w:hAnsi="EB Garamond" w:cs="EB Garamond"/>
          <w:color w:val="000000"/>
          <w:sz w:val="24"/>
          <w:szCs w:val="24"/>
        </w:rPr>
      </w:pPr>
      <w:r>
        <w:rPr>
          <w:rFonts w:ascii="EB Garamond" w:eastAsia="EB Garamond" w:hAnsi="EB Garamond" w:cs="EB Garamond"/>
          <w:color w:val="000000"/>
          <w:sz w:val="24"/>
          <w:szCs w:val="24"/>
        </w:rPr>
        <w:t>Prof. Dr. Nome do profe</w:t>
      </w:r>
      <w:r>
        <w:rPr>
          <w:rFonts w:ascii="EB Garamond" w:eastAsia="EB Garamond" w:hAnsi="EB Garamond" w:cs="EB Garamond"/>
          <w:color w:val="000000"/>
          <w:sz w:val="24"/>
          <w:szCs w:val="24"/>
        </w:rPr>
        <w:t>ssor – INSTITUIÇÃO – indicou a aprovação do/a candidato/a</w:t>
      </w:r>
    </w:p>
    <w:p w14:paraId="5D8D8582" w14:textId="77777777" w:rsidR="00DA1D5C" w:rsidRDefault="00DA1D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EB Garamond" w:eastAsia="EB Garamond" w:hAnsi="EB Garamond" w:cs="EB Garamond"/>
          <w:color w:val="000000"/>
          <w:sz w:val="24"/>
          <w:szCs w:val="24"/>
        </w:rPr>
      </w:pPr>
    </w:p>
    <w:p w14:paraId="1947C3AA" w14:textId="77777777" w:rsidR="00DA1D5C" w:rsidRDefault="00CD7A0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EB Garamond" w:eastAsia="EB Garamond" w:hAnsi="EB Garamond" w:cs="EB Garamond"/>
          <w:color w:val="000000"/>
          <w:sz w:val="24"/>
          <w:szCs w:val="24"/>
        </w:rPr>
      </w:pPr>
      <w:r>
        <w:rPr>
          <w:rFonts w:ascii="EB Garamond" w:eastAsia="EB Garamond" w:hAnsi="EB Garamond" w:cs="EB Garamond"/>
          <w:color w:val="000000"/>
          <w:sz w:val="24"/>
          <w:szCs w:val="24"/>
        </w:rPr>
        <w:t xml:space="preserve">Pelas indicações, o/a candidato/a foi considerado/a </w:t>
      </w:r>
      <w:r>
        <w:rPr>
          <w:rFonts w:ascii="EB Garamond" w:eastAsia="EB Garamond" w:hAnsi="EB Garamond" w:cs="EB Garamond"/>
          <w:b/>
          <w:color w:val="000000"/>
          <w:sz w:val="24"/>
          <w:szCs w:val="24"/>
        </w:rPr>
        <w:t>APROVADO/A.</w:t>
      </w:r>
    </w:p>
    <w:p w14:paraId="712A18C3" w14:textId="77777777" w:rsidR="00DA1D5C" w:rsidRDefault="00DA1D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EB Garamond" w:eastAsia="EB Garamond" w:hAnsi="EB Garamond" w:cs="EB Garamond"/>
          <w:color w:val="000000"/>
          <w:sz w:val="24"/>
          <w:szCs w:val="24"/>
        </w:rPr>
      </w:pPr>
    </w:p>
    <w:p w14:paraId="7704E008" w14:textId="77777777" w:rsidR="00DA1D5C" w:rsidRDefault="00CD7A0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EB Garamond" w:eastAsia="EB Garamond" w:hAnsi="EB Garamond" w:cs="EB Garamond"/>
          <w:color w:val="000000"/>
          <w:sz w:val="24"/>
          <w:szCs w:val="24"/>
        </w:rPr>
      </w:pPr>
      <w:r>
        <w:rPr>
          <w:rFonts w:ascii="EB Garamond" w:eastAsia="EB Garamond" w:hAnsi="EB Garamond" w:cs="EB Garamond"/>
          <w:color w:val="000000"/>
          <w:sz w:val="24"/>
          <w:szCs w:val="24"/>
        </w:rPr>
        <w:t>O resultado foi comunicado pelo/a Presidente da Banca ao/à candidato/a. Nada mais havendo a tratar, lavrou-se a presente ATA, que se</w:t>
      </w:r>
      <w:r>
        <w:rPr>
          <w:rFonts w:ascii="EB Garamond" w:eastAsia="EB Garamond" w:hAnsi="EB Garamond" w:cs="EB Garamond"/>
          <w:color w:val="000000"/>
          <w:sz w:val="24"/>
          <w:szCs w:val="24"/>
        </w:rPr>
        <w:t xml:space="preserve">rá assinada por todos os membros participantes da Banca Examinadora. </w:t>
      </w:r>
    </w:p>
    <w:p w14:paraId="11138207" w14:textId="77777777" w:rsidR="00DA1D5C" w:rsidRDefault="00DA1D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EB Garamond" w:eastAsia="EB Garamond" w:hAnsi="EB Garamond" w:cs="EB Garamond"/>
          <w:color w:val="000000"/>
          <w:sz w:val="24"/>
          <w:szCs w:val="24"/>
        </w:rPr>
      </w:pPr>
    </w:p>
    <w:p w14:paraId="34700868" w14:textId="77777777" w:rsidR="00DA1D5C" w:rsidRDefault="00CD7A0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EB Garamond" w:eastAsia="EB Garamond" w:hAnsi="EB Garamond" w:cs="EB Garamond"/>
          <w:color w:val="000000"/>
          <w:sz w:val="24"/>
          <w:szCs w:val="24"/>
        </w:rPr>
      </w:pPr>
      <w:r>
        <w:rPr>
          <w:rFonts w:ascii="EB Garamond" w:eastAsia="EB Garamond" w:hAnsi="EB Garamond" w:cs="EB Garamond"/>
          <w:color w:val="000000"/>
          <w:sz w:val="24"/>
          <w:szCs w:val="24"/>
        </w:rPr>
        <w:t>Caraúbas/RN, 11 de setembro de 2021.</w:t>
      </w:r>
    </w:p>
    <w:p w14:paraId="1F0C2CA2" w14:textId="77777777" w:rsidR="00DA1D5C" w:rsidRDefault="00DA1D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</w:pPr>
    </w:p>
    <w:p w14:paraId="3118F6A1" w14:textId="77777777" w:rsidR="00DA1D5C" w:rsidRDefault="00CD7A0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EB Garamond" w:eastAsia="EB Garamond" w:hAnsi="EB Garamond" w:cs="EB Garamond"/>
          <w:color w:val="000000"/>
          <w:sz w:val="24"/>
          <w:szCs w:val="24"/>
        </w:rPr>
      </w:pPr>
      <w:r>
        <w:rPr>
          <w:rFonts w:ascii="EB Garamond" w:eastAsia="EB Garamond" w:hAnsi="EB Garamond" w:cs="EB Garamond"/>
          <w:color w:val="000000"/>
          <w:sz w:val="24"/>
          <w:szCs w:val="24"/>
        </w:rPr>
        <w:t>_________________________________________________________</w:t>
      </w:r>
    </w:p>
    <w:p w14:paraId="25BA45AC" w14:textId="77777777" w:rsidR="00DA1D5C" w:rsidRDefault="00CD7A0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EB Garamond" w:eastAsia="EB Garamond" w:hAnsi="EB Garamond" w:cs="EB Garamond"/>
          <w:color w:val="000000"/>
          <w:sz w:val="24"/>
          <w:szCs w:val="24"/>
        </w:rPr>
      </w:pPr>
      <w:r>
        <w:rPr>
          <w:rFonts w:ascii="EB Garamond" w:eastAsia="EB Garamond" w:hAnsi="EB Garamond" w:cs="EB Garamond"/>
          <w:color w:val="000000"/>
          <w:sz w:val="24"/>
          <w:szCs w:val="24"/>
        </w:rPr>
        <w:t>Prof. Dr. Euclides da Cunha – Presidente da Banca</w:t>
      </w:r>
    </w:p>
    <w:p w14:paraId="760FA063" w14:textId="77777777" w:rsidR="00DA1D5C" w:rsidRDefault="00DA1D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EB Garamond" w:eastAsia="EB Garamond" w:hAnsi="EB Garamond" w:cs="EB Garamond"/>
          <w:color w:val="000000"/>
          <w:sz w:val="24"/>
          <w:szCs w:val="24"/>
        </w:rPr>
      </w:pPr>
    </w:p>
    <w:p w14:paraId="5088EC0D" w14:textId="77777777" w:rsidR="00DA1D5C" w:rsidRDefault="00DA1D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EB Garamond" w:eastAsia="EB Garamond" w:hAnsi="EB Garamond" w:cs="EB Garamond"/>
          <w:color w:val="000000"/>
          <w:sz w:val="24"/>
          <w:szCs w:val="24"/>
        </w:rPr>
      </w:pPr>
    </w:p>
    <w:p w14:paraId="2FD492C1" w14:textId="77777777" w:rsidR="00DA1D5C" w:rsidRDefault="00CD7A0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EB Garamond" w:eastAsia="EB Garamond" w:hAnsi="EB Garamond" w:cs="EB Garamond"/>
          <w:color w:val="000000"/>
          <w:sz w:val="24"/>
          <w:szCs w:val="24"/>
        </w:rPr>
      </w:pPr>
      <w:r>
        <w:rPr>
          <w:rFonts w:ascii="EB Garamond" w:eastAsia="EB Garamond" w:hAnsi="EB Garamond" w:cs="EB Garamond"/>
          <w:color w:val="000000"/>
          <w:sz w:val="24"/>
          <w:szCs w:val="24"/>
        </w:rPr>
        <w:t>_________________________________________________________</w:t>
      </w:r>
    </w:p>
    <w:p w14:paraId="090EBC66" w14:textId="77777777" w:rsidR="00DA1D5C" w:rsidRDefault="00CD7A0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EB Garamond" w:eastAsia="EB Garamond" w:hAnsi="EB Garamond" w:cs="EB Garamond"/>
          <w:color w:val="000000"/>
          <w:sz w:val="24"/>
          <w:szCs w:val="24"/>
        </w:rPr>
      </w:pPr>
      <w:r>
        <w:rPr>
          <w:rFonts w:ascii="EB Garamond" w:eastAsia="EB Garamond" w:hAnsi="EB Garamond" w:cs="EB Garamond"/>
          <w:color w:val="000000"/>
          <w:sz w:val="24"/>
          <w:szCs w:val="24"/>
        </w:rPr>
        <w:t>Prof. Dr. André Pinto Rebouças – Membro da Banca</w:t>
      </w:r>
    </w:p>
    <w:p w14:paraId="155E5712" w14:textId="77777777" w:rsidR="00DA1D5C" w:rsidRDefault="00DA1D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EB Garamond" w:eastAsia="EB Garamond" w:hAnsi="EB Garamond" w:cs="EB Garamond"/>
          <w:color w:val="000000"/>
          <w:sz w:val="24"/>
          <w:szCs w:val="24"/>
        </w:rPr>
      </w:pPr>
    </w:p>
    <w:p w14:paraId="5F3F01FD" w14:textId="77777777" w:rsidR="00DA1D5C" w:rsidRDefault="00DA1D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EB Garamond" w:eastAsia="EB Garamond" w:hAnsi="EB Garamond" w:cs="EB Garamond"/>
          <w:color w:val="000000"/>
          <w:sz w:val="24"/>
          <w:szCs w:val="24"/>
        </w:rPr>
      </w:pPr>
    </w:p>
    <w:p w14:paraId="0F3C2672" w14:textId="77777777" w:rsidR="00DA1D5C" w:rsidRDefault="00CD7A0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EB Garamond" w:eastAsia="EB Garamond" w:hAnsi="EB Garamond" w:cs="EB Garamond"/>
          <w:color w:val="000000"/>
          <w:sz w:val="24"/>
          <w:szCs w:val="24"/>
        </w:rPr>
      </w:pPr>
      <w:r>
        <w:rPr>
          <w:rFonts w:ascii="EB Garamond" w:eastAsia="EB Garamond" w:hAnsi="EB Garamond" w:cs="EB Garamond"/>
          <w:color w:val="000000"/>
          <w:sz w:val="24"/>
          <w:szCs w:val="24"/>
        </w:rPr>
        <w:t>_________________________________________________________</w:t>
      </w:r>
    </w:p>
    <w:p w14:paraId="119BAD99" w14:textId="77777777" w:rsidR="00DA1D5C" w:rsidRDefault="00CD7A0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EB Garamond" w:eastAsia="EB Garamond" w:hAnsi="EB Garamond" w:cs="EB Garamond"/>
          <w:color w:val="000000"/>
          <w:sz w:val="24"/>
          <w:szCs w:val="24"/>
        </w:rPr>
        <w:t>Prof. Dr. José Carlos Sussekind – Mem</w:t>
      </w:r>
      <w:r>
        <w:rPr>
          <w:rFonts w:ascii="EB Garamond" w:eastAsia="EB Garamond" w:hAnsi="EB Garamond" w:cs="EB Garamond"/>
          <w:color w:val="000000"/>
          <w:sz w:val="24"/>
          <w:szCs w:val="24"/>
        </w:rPr>
        <w:t>bro da Banca</w:t>
      </w:r>
    </w:p>
    <w:sectPr w:rsidR="00DA1D5C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746BD" w14:textId="77777777" w:rsidR="00000000" w:rsidRDefault="00CD7A0E">
      <w:pPr>
        <w:spacing w:after="0" w:line="240" w:lineRule="auto"/>
      </w:pPr>
      <w:r>
        <w:separator/>
      </w:r>
    </w:p>
  </w:endnote>
  <w:endnote w:type="continuationSeparator" w:id="0">
    <w:p w14:paraId="1CD195D0" w14:textId="77777777" w:rsidR="00000000" w:rsidRDefault="00CD7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8088A" w14:textId="77777777" w:rsidR="00DA1D5C" w:rsidRDefault="00CD7A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0"/>
        <w:szCs w:val="20"/>
        <w:highlight w:val="white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highlight w:val="white"/>
      </w:rPr>
      <w:t xml:space="preserve">Avenida </w:t>
    </w:r>
    <w:r>
      <w:rPr>
        <w:rFonts w:ascii="Times New Roman" w:eastAsia="Times New Roman" w:hAnsi="Times New Roman" w:cs="Times New Roman"/>
        <w:color w:val="000000"/>
        <w:sz w:val="20"/>
        <w:szCs w:val="20"/>
        <w:highlight w:val="white"/>
      </w:rPr>
      <w:t>Universitária Leto Fernandes (RN-233, Km 01), S/N, Zona Rural, Caraúbas/RN, CEP: 59780-000</w:t>
    </w:r>
  </w:p>
  <w:p w14:paraId="3AAC5320" w14:textId="77777777" w:rsidR="00DA1D5C" w:rsidRDefault="00CD7A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highlight w:val="white"/>
      </w:rPr>
      <w:t>engcivilcaraubas.ufersa.edu.br | engcivil.caraubas@ufersa.edu.br</w:t>
    </w:r>
  </w:p>
  <w:p w14:paraId="7FFDC6EB" w14:textId="77777777" w:rsidR="00DA1D5C" w:rsidRDefault="00DA1D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F7351" w14:textId="77777777" w:rsidR="00000000" w:rsidRDefault="00CD7A0E">
      <w:pPr>
        <w:spacing w:after="0" w:line="240" w:lineRule="auto"/>
      </w:pPr>
      <w:r>
        <w:separator/>
      </w:r>
    </w:p>
  </w:footnote>
  <w:footnote w:type="continuationSeparator" w:id="0">
    <w:p w14:paraId="31583B7E" w14:textId="77777777" w:rsidR="00000000" w:rsidRDefault="00CD7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1660F" w14:textId="77777777" w:rsidR="00DA1D5C" w:rsidRDefault="00CD7A0E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inline distT="0" distB="0" distL="0" distR="0" wp14:anchorId="0258DF3A" wp14:editId="267873B0">
          <wp:extent cx="1608769" cy="482400"/>
          <wp:effectExtent l="0" t="0" r="0" b="0"/>
          <wp:docPr id="2" name="image1.png" descr="Comunicação | Identidade Visu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omunicação | Identidade Visu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8769" cy="482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ED4F337" w14:textId="77777777" w:rsidR="00DA1D5C" w:rsidRDefault="00CD7A0E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UNIVERSIDADE FEDERAL RURAL DO SEMI-ÁRIDO</w:t>
    </w:r>
  </w:p>
  <w:p w14:paraId="0A834D71" w14:textId="77777777" w:rsidR="00DA1D5C" w:rsidRDefault="00CD7A0E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CENTRO MULTIDISCIPLINAR DE CARAÚBAS</w:t>
    </w:r>
  </w:p>
  <w:p w14:paraId="6A3E8DF6" w14:textId="77777777" w:rsidR="00DA1D5C" w:rsidRDefault="00CD7A0E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DEPARTAMENTO DE ENGENHARIAS</w:t>
    </w:r>
  </w:p>
  <w:p w14:paraId="7CD9131F" w14:textId="77777777" w:rsidR="00DA1D5C" w:rsidRDefault="00CD7A0E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CURSO: ENGENHARIA CIVIL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D5C"/>
    <w:rsid w:val="0001590D"/>
    <w:rsid w:val="00CD7A0E"/>
    <w:rsid w:val="00DA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34F16"/>
  <w15:docId w15:val="{28630777-22EB-48F0-91A1-1E436A97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3369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9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9E0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7F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FC7"/>
  </w:style>
  <w:style w:type="paragraph" w:styleId="Footer">
    <w:name w:val="footer"/>
    <w:basedOn w:val="Normal"/>
    <w:link w:val="FooterChar"/>
    <w:uiPriority w:val="99"/>
    <w:unhideWhenUsed/>
    <w:rsid w:val="00397F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FC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CFONkINSUBmnot7JQ40dHPIdsg==">AMUW2mXos4hQjlL6pg5j36R492AWP3FScJGtJ5A2kgD4N5LT9ARnOQemV1xNfm9UptM2WvMMA0PyDQlScL2a8Q4xAllXQerwTUFxMqCeAPqSeBFLw8WgVWw=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 Yara de Silva</dc:creator>
  <cp:lastModifiedBy>Wellington Lorran Gaia Ferreira</cp:lastModifiedBy>
  <cp:revision>4</cp:revision>
  <dcterms:created xsi:type="dcterms:W3CDTF">2022-03-03T22:42:00Z</dcterms:created>
  <dcterms:modified xsi:type="dcterms:W3CDTF">2022-03-03T22:42:00Z</dcterms:modified>
</cp:coreProperties>
</file>